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02" w:type="dxa"/>
        <w:tblLayout w:type="fixed"/>
        <w:tblLook w:val="04A0" w:firstRow="1" w:lastRow="0" w:firstColumn="1" w:lastColumn="0" w:noHBand="0" w:noVBand="1"/>
      </w:tblPr>
      <w:tblGrid>
        <w:gridCol w:w="1252"/>
        <w:gridCol w:w="7191"/>
        <w:gridCol w:w="7259"/>
      </w:tblGrid>
      <w:tr w:rsidR="00D44345" w:rsidTr="00CB2348">
        <w:trPr>
          <w:trHeight w:val="557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D44345" w:rsidRPr="003A0BE5" w:rsidRDefault="005F4504" w:rsidP="00CB2348">
            <w:pPr>
              <w:jc w:val="center"/>
              <w:rPr>
                <w:b/>
              </w:rPr>
            </w:pPr>
            <w:bookmarkStart w:id="0" w:name="_GoBack"/>
            <w:bookmarkEnd w:id="0"/>
            <w:r w:rsidRPr="003A0BE5">
              <w:rPr>
                <w:b/>
              </w:rPr>
              <w:t>Оператор</w:t>
            </w:r>
          </w:p>
        </w:tc>
        <w:tc>
          <w:tcPr>
            <w:tcW w:w="7191" w:type="dxa"/>
            <w:tcBorders>
              <w:bottom w:val="single" w:sz="4" w:space="0" w:color="auto"/>
            </w:tcBorders>
            <w:vAlign w:val="center"/>
          </w:tcPr>
          <w:p w:rsidR="00D44345" w:rsidRPr="003A0BE5" w:rsidRDefault="00D44345" w:rsidP="00CB2348">
            <w:pPr>
              <w:jc w:val="center"/>
              <w:rPr>
                <w:b/>
              </w:rPr>
            </w:pPr>
            <w:r w:rsidRPr="003A0BE5">
              <w:rPr>
                <w:b/>
              </w:rPr>
              <w:t>Лимиты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:rsidR="00D44345" w:rsidRPr="003A0BE5" w:rsidRDefault="00D44345" w:rsidP="00CB2348">
            <w:pPr>
              <w:jc w:val="center"/>
              <w:rPr>
                <w:b/>
              </w:rPr>
            </w:pPr>
            <w:r w:rsidRPr="003A0BE5">
              <w:rPr>
                <w:b/>
              </w:rPr>
              <w:t>Доп. информация.</w:t>
            </w:r>
          </w:p>
        </w:tc>
      </w:tr>
      <w:tr w:rsidR="00D131A5" w:rsidTr="00CB2348">
        <w:trPr>
          <w:cantSplit/>
          <w:trHeight w:val="1134"/>
        </w:trPr>
        <w:tc>
          <w:tcPr>
            <w:tcW w:w="1252" w:type="dxa"/>
            <w:tcBorders>
              <w:right w:val="single" w:sz="4" w:space="0" w:color="auto"/>
            </w:tcBorders>
            <w:textDirection w:val="btLr"/>
            <w:vAlign w:val="center"/>
          </w:tcPr>
          <w:p w:rsidR="00D131A5" w:rsidRPr="003A0BE5" w:rsidRDefault="00D131A5" w:rsidP="00CB2348">
            <w:pPr>
              <w:ind w:left="113" w:right="113"/>
              <w:jc w:val="center"/>
              <w:rPr>
                <w:b/>
              </w:rPr>
            </w:pPr>
            <w:r w:rsidRPr="003A0BE5">
              <w:rPr>
                <w:b/>
              </w:rPr>
              <w:t>Билайн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45" w:rsidRPr="003A0BE5" w:rsidRDefault="002F3445" w:rsidP="00CA23BC">
            <w:pPr>
              <w:pStyle w:val="ac"/>
              <w:numPr>
                <w:ilvl w:val="0"/>
                <w:numId w:val="32"/>
              </w:numPr>
            </w:pPr>
            <w:r w:rsidRPr="003A0BE5">
              <w:t>Минимальная сумма платежа  - 1</w:t>
            </w:r>
            <w:r w:rsidR="00414225" w:rsidRPr="003A0BE5">
              <w:t>0</w:t>
            </w:r>
            <w:r w:rsidRPr="003A0BE5">
              <w:t xml:space="preserve"> руб.;</w:t>
            </w:r>
          </w:p>
          <w:p w:rsidR="002F3445" w:rsidRPr="003A0BE5" w:rsidRDefault="00414225" w:rsidP="00CA23BC">
            <w:pPr>
              <w:pStyle w:val="ac"/>
              <w:numPr>
                <w:ilvl w:val="0"/>
                <w:numId w:val="32"/>
              </w:numPr>
            </w:pPr>
            <w:r w:rsidRPr="003A0BE5">
              <w:t xml:space="preserve">Максимальная сумма платежа - </w:t>
            </w:r>
            <w:r w:rsidR="003D33E1" w:rsidRPr="003A0BE5">
              <w:t>5</w:t>
            </w:r>
            <w:r w:rsidR="005A6686" w:rsidRPr="003A0BE5">
              <w:t> </w:t>
            </w:r>
            <w:r w:rsidR="003D33E1" w:rsidRPr="003A0BE5">
              <w:t>000</w:t>
            </w:r>
            <w:r w:rsidR="005A6686" w:rsidRPr="003A0BE5">
              <w:t xml:space="preserve"> до 15000</w:t>
            </w:r>
            <w:r w:rsidR="003D33E1" w:rsidRPr="003A0BE5">
              <w:t xml:space="preserve"> руб.</w:t>
            </w:r>
            <w:r w:rsidR="005A6686" w:rsidRPr="003A0BE5">
              <w:t xml:space="preserve"> (в зависимости от категории товара)</w:t>
            </w:r>
          </w:p>
          <w:p w:rsidR="002F3445" w:rsidRPr="003A0BE5" w:rsidRDefault="002F3445" w:rsidP="00CA23BC">
            <w:pPr>
              <w:pStyle w:val="ac"/>
              <w:numPr>
                <w:ilvl w:val="0"/>
                <w:numId w:val="32"/>
              </w:numPr>
            </w:pPr>
            <w:r w:rsidRPr="003A0BE5">
              <w:t xml:space="preserve">Количество </w:t>
            </w:r>
            <w:r w:rsidR="008857E5">
              <w:t>платежей в сутки - не более</w:t>
            </w:r>
            <w:r w:rsidR="00414225" w:rsidRPr="003A0BE5">
              <w:t xml:space="preserve"> 10 платежей;</w:t>
            </w:r>
          </w:p>
          <w:p w:rsidR="00414225" w:rsidRPr="00CA23BC" w:rsidRDefault="00414225" w:rsidP="00CA23BC">
            <w:pPr>
              <w:pStyle w:val="a6"/>
              <w:numPr>
                <w:ilvl w:val="0"/>
                <w:numId w:val="32"/>
              </w:numPr>
              <w:rPr>
                <w:rFonts w:ascii="Calibri" w:hAnsi="Calibri" w:cs="Times New Roman"/>
              </w:rPr>
            </w:pPr>
            <w:r w:rsidRPr="00CA23BC">
              <w:rPr>
                <w:rFonts w:ascii="Calibri" w:hAnsi="Calibri" w:cs="Times New Roman"/>
              </w:rPr>
              <w:t xml:space="preserve">Количество платежей в неделю - не </w:t>
            </w:r>
            <w:r w:rsidR="008857E5">
              <w:rPr>
                <w:rFonts w:ascii="Calibri" w:hAnsi="Calibri" w:cs="Times New Roman"/>
              </w:rPr>
              <w:t>более</w:t>
            </w:r>
            <w:r w:rsidRPr="00CA23BC">
              <w:rPr>
                <w:rFonts w:ascii="Calibri" w:hAnsi="Calibri" w:cs="Times New Roman"/>
              </w:rPr>
              <w:t xml:space="preserve"> 20 платежей;</w:t>
            </w:r>
          </w:p>
          <w:p w:rsidR="00414225" w:rsidRPr="00CA23BC" w:rsidRDefault="00414225" w:rsidP="00CA23BC">
            <w:pPr>
              <w:pStyle w:val="a6"/>
              <w:numPr>
                <w:ilvl w:val="0"/>
                <w:numId w:val="32"/>
              </w:numPr>
              <w:rPr>
                <w:rFonts w:ascii="Calibri" w:hAnsi="Calibri" w:cs="Times New Roman"/>
              </w:rPr>
            </w:pPr>
            <w:r w:rsidRPr="00CA23BC">
              <w:rPr>
                <w:rFonts w:ascii="Calibri" w:hAnsi="Calibri" w:cs="Times New Roman"/>
              </w:rPr>
              <w:t>Количеств</w:t>
            </w:r>
            <w:r w:rsidR="008857E5">
              <w:rPr>
                <w:rFonts w:ascii="Calibri" w:hAnsi="Calibri" w:cs="Times New Roman"/>
              </w:rPr>
              <w:t xml:space="preserve">о платежей в месяц - не более </w:t>
            </w:r>
            <w:r w:rsidRPr="00CA23BC">
              <w:rPr>
                <w:rFonts w:ascii="Calibri" w:hAnsi="Calibri" w:cs="Times New Roman"/>
              </w:rPr>
              <w:t xml:space="preserve"> 50 платежей;</w:t>
            </w:r>
          </w:p>
          <w:p w:rsidR="002F3445" w:rsidRPr="003A0BE5" w:rsidRDefault="002F3445" w:rsidP="00CA23BC">
            <w:pPr>
              <w:pStyle w:val="ac"/>
              <w:numPr>
                <w:ilvl w:val="0"/>
                <w:numId w:val="32"/>
              </w:numPr>
            </w:pPr>
            <w:r w:rsidRPr="003A0BE5">
              <w:t>Максимал</w:t>
            </w:r>
            <w:r w:rsidR="008857E5">
              <w:t>ьная сумма платежей в сутки</w:t>
            </w:r>
            <w:r w:rsidR="00414225" w:rsidRPr="003A0BE5">
              <w:t xml:space="preserve"> - 15</w:t>
            </w:r>
            <w:r w:rsidRPr="003A0BE5">
              <w:t xml:space="preserve"> 000 руб.;</w:t>
            </w:r>
          </w:p>
          <w:p w:rsidR="00414225" w:rsidRPr="003A0BE5" w:rsidRDefault="00414225" w:rsidP="00CA23BC">
            <w:pPr>
              <w:pStyle w:val="ac"/>
              <w:numPr>
                <w:ilvl w:val="0"/>
                <w:numId w:val="32"/>
              </w:numPr>
            </w:pPr>
            <w:r w:rsidRPr="003A0BE5">
              <w:t>Максима</w:t>
            </w:r>
            <w:r w:rsidR="008857E5">
              <w:t xml:space="preserve">льная сумма платежей в неделю - </w:t>
            </w:r>
            <w:r w:rsidRPr="003A0BE5">
              <w:t>40</w:t>
            </w:r>
            <w:r w:rsidR="005D088A" w:rsidRPr="003A0BE5">
              <w:t xml:space="preserve"> </w:t>
            </w:r>
            <w:r w:rsidRPr="003A0BE5">
              <w:t>000 руб.;</w:t>
            </w:r>
          </w:p>
          <w:p w:rsidR="002F3445" w:rsidRPr="003A0BE5" w:rsidRDefault="002F3445" w:rsidP="00CA23BC">
            <w:pPr>
              <w:pStyle w:val="ac"/>
              <w:numPr>
                <w:ilvl w:val="0"/>
                <w:numId w:val="32"/>
              </w:numPr>
            </w:pPr>
            <w:r w:rsidRPr="003A0BE5">
              <w:t>Максимальная сумма платежей в месяц  - 40 000 руб.;</w:t>
            </w:r>
          </w:p>
          <w:p w:rsidR="002F3445" w:rsidRPr="003A0BE5" w:rsidRDefault="002F3445" w:rsidP="00CA23BC">
            <w:pPr>
              <w:pStyle w:val="ac"/>
              <w:numPr>
                <w:ilvl w:val="0"/>
                <w:numId w:val="32"/>
              </w:numPr>
            </w:pPr>
            <w:r w:rsidRPr="003A0BE5">
              <w:t xml:space="preserve">Неснижаемый остаток на счете после совершения платежа - </w:t>
            </w:r>
            <w:r w:rsidR="00A363DC" w:rsidRPr="003A0BE5">
              <w:t>50 руб. (для абонентов предоплатной системы расчетов).</w:t>
            </w:r>
          </w:p>
        </w:tc>
        <w:tc>
          <w:tcPr>
            <w:tcW w:w="7259" w:type="dxa"/>
            <w:tcBorders>
              <w:left w:val="single" w:sz="4" w:space="0" w:color="auto"/>
            </w:tcBorders>
          </w:tcPr>
          <w:p w:rsidR="00F4527E" w:rsidRPr="003A0BE5" w:rsidRDefault="00F4527E" w:rsidP="0004635E">
            <w:pPr>
              <w:numPr>
                <w:ilvl w:val="0"/>
                <w:numId w:val="6"/>
              </w:numPr>
            </w:pPr>
            <w:r w:rsidRPr="003A0BE5">
              <w:t xml:space="preserve">Услуга становится доступной с момента расходования </w:t>
            </w:r>
            <w:r w:rsidR="00A62BCF" w:rsidRPr="003A0BE5">
              <w:t xml:space="preserve">стартового баланса </w:t>
            </w:r>
            <w:r w:rsidRPr="003A0BE5">
              <w:t>150 руб</w:t>
            </w:r>
            <w:r w:rsidR="00A62BCF" w:rsidRPr="003A0BE5">
              <w:t xml:space="preserve">. </w:t>
            </w:r>
            <w:r w:rsidRPr="003A0BE5">
              <w:t xml:space="preserve">на услуги связи с момента подключения к сети «Билайн». </w:t>
            </w:r>
          </w:p>
          <w:p w:rsidR="00D131A5" w:rsidRPr="003A0BE5" w:rsidRDefault="00F4527E" w:rsidP="0004635E">
            <w:pPr>
              <w:numPr>
                <w:ilvl w:val="0"/>
                <w:numId w:val="6"/>
              </w:numPr>
            </w:pPr>
            <w:r w:rsidRPr="003A0BE5">
              <w:t>Абоненты постоплатной системы расчетов и юр</w:t>
            </w:r>
            <w:r w:rsidR="002E1FE7" w:rsidRPr="003A0BE5">
              <w:t>.</w:t>
            </w:r>
            <w:r w:rsidRPr="003A0BE5">
              <w:t xml:space="preserve"> лица могут пользоваться МК только с С</w:t>
            </w:r>
            <w:r w:rsidR="002E1FE7" w:rsidRPr="003A0BE5">
              <w:t xml:space="preserve">АС (Специальный Авансовый Счет). </w:t>
            </w:r>
          </w:p>
          <w:p w:rsidR="009B5A78" w:rsidRPr="003A0BE5" w:rsidRDefault="009B5A78" w:rsidP="009B5A78">
            <w:pPr>
              <w:pStyle w:val="a6"/>
              <w:numPr>
                <w:ilvl w:val="0"/>
                <w:numId w:val="28"/>
              </w:numPr>
            </w:pPr>
            <w:r w:rsidRPr="003A0BE5">
              <w:t xml:space="preserve">Время для подтверждения платежа </w:t>
            </w:r>
            <w:r w:rsidR="00585514" w:rsidRPr="003A0BE5">
              <w:t>–</w:t>
            </w:r>
            <w:r w:rsidRPr="003A0BE5">
              <w:t xml:space="preserve"> </w:t>
            </w:r>
            <w:r w:rsidR="00585514" w:rsidRPr="003A0BE5">
              <w:t>30 минут.</w:t>
            </w:r>
          </w:p>
          <w:p w:rsidR="00AD7D17" w:rsidRPr="003A0BE5" w:rsidRDefault="00AD7D17" w:rsidP="00AD7D17">
            <w:pPr>
              <w:ind w:left="720"/>
            </w:pPr>
            <w:r w:rsidRPr="003A0BE5">
              <w:t>Оферта: https://www.ruru.ru/storage/offers/OfferNSK.pdf</w:t>
            </w:r>
          </w:p>
        </w:tc>
      </w:tr>
      <w:tr w:rsidR="00D44345" w:rsidTr="00CB2348">
        <w:trPr>
          <w:cantSplit/>
          <w:trHeight w:val="1134"/>
        </w:trPr>
        <w:tc>
          <w:tcPr>
            <w:tcW w:w="1252" w:type="dxa"/>
            <w:textDirection w:val="btLr"/>
            <w:vAlign w:val="center"/>
          </w:tcPr>
          <w:p w:rsidR="00D44345" w:rsidRPr="003A0BE5" w:rsidRDefault="00D44345" w:rsidP="00CB2348">
            <w:pPr>
              <w:ind w:left="113" w:right="113"/>
              <w:jc w:val="center"/>
              <w:rPr>
                <w:b/>
              </w:rPr>
            </w:pPr>
            <w:r w:rsidRPr="003A0BE5">
              <w:rPr>
                <w:b/>
              </w:rPr>
              <w:t>МТС</w:t>
            </w:r>
          </w:p>
        </w:tc>
        <w:tc>
          <w:tcPr>
            <w:tcW w:w="7191" w:type="dxa"/>
            <w:tcBorders>
              <w:top w:val="single" w:sz="4" w:space="0" w:color="auto"/>
            </w:tcBorders>
          </w:tcPr>
          <w:p w:rsidR="000A60AA" w:rsidRPr="003A0BE5" w:rsidRDefault="002F3445" w:rsidP="002F3445">
            <w:pPr>
              <w:pStyle w:val="ac"/>
              <w:numPr>
                <w:ilvl w:val="0"/>
                <w:numId w:val="15"/>
              </w:numPr>
            </w:pPr>
            <w:r w:rsidRPr="003A0BE5">
              <w:t xml:space="preserve">Минимальная сумма платежа  - </w:t>
            </w:r>
            <w:r w:rsidR="000A60AA" w:rsidRPr="003A0BE5">
              <w:t>1 руб.</w:t>
            </w:r>
            <w:r w:rsidRPr="003A0BE5">
              <w:t>;</w:t>
            </w:r>
          </w:p>
          <w:p w:rsidR="000A60AA" w:rsidRPr="003A0BE5" w:rsidRDefault="002F3445" w:rsidP="002F3445">
            <w:pPr>
              <w:pStyle w:val="ac"/>
              <w:numPr>
                <w:ilvl w:val="0"/>
                <w:numId w:val="15"/>
              </w:numPr>
            </w:pPr>
            <w:r w:rsidRPr="003A0BE5">
              <w:t xml:space="preserve">Максимальная сумма платежа  - </w:t>
            </w:r>
            <w:r w:rsidR="000A60AA" w:rsidRPr="003A0BE5">
              <w:t>14999 руб.</w:t>
            </w:r>
            <w:r w:rsidRPr="003A0BE5">
              <w:t>;</w:t>
            </w:r>
          </w:p>
          <w:p w:rsidR="000A60AA" w:rsidRPr="003A0BE5" w:rsidRDefault="008857E5" w:rsidP="000A60AA">
            <w:pPr>
              <w:pStyle w:val="ac"/>
              <w:numPr>
                <w:ilvl w:val="0"/>
                <w:numId w:val="15"/>
              </w:numPr>
            </w:pPr>
            <w:r>
              <w:t>Количество платежей в сутки - не более</w:t>
            </w:r>
            <w:r w:rsidR="000A60AA" w:rsidRPr="003A0BE5">
              <w:t xml:space="preserve"> 5 платежей.</w:t>
            </w:r>
          </w:p>
          <w:p w:rsidR="000A60AA" w:rsidRPr="003A0BE5" w:rsidRDefault="000A60AA" w:rsidP="000A60AA">
            <w:pPr>
              <w:pStyle w:val="ac"/>
              <w:numPr>
                <w:ilvl w:val="0"/>
                <w:numId w:val="15"/>
              </w:numPr>
            </w:pPr>
            <w:r w:rsidRPr="003A0BE5">
              <w:t>Максима</w:t>
            </w:r>
            <w:r w:rsidR="008857E5">
              <w:t>льная сумма платежей в сутки</w:t>
            </w:r>
            <w:r w:rsidR="002F3445" w:rsidRPr="003A0BE5">
              <w:t> </w:t>
            </w:r>
            <w:r w:rsidR="008857E5">
              <w:t>-</w:t>
            </w:r>
            <w:r w:rsidR="00D95ED8">
              <w:t xml:space="preserve"> </w:t>
            </w:r>
            <w:r w:rsidRPr="003A0BE5">
              <w:t>30 000 руб.</w:t>
            </w:r>
            <w:r w:rsidR="002F3445" w:rsidRPr="003A0BE5">
              <w:t>;</w:t>
            </w:r>
          </w:p>
          <w:p w:rsidR="000A60AA" w:rsidRPr="003A0BE5" w:rsidRDefault="000A60AA" w:rsidP="000A60AA">
            <w:pPr>
              <w:pStyle w:val="ac"/>
              <w:numPr>
                <w:ilvl w:val="0"/>
                <w:numId w:val="15"/>
              </w:numPr>
            </w:pPr>
            <w:r w:rsidRPr="003A0BE5">
              <w:t>Макси</w:t>
            </w:r>
            <w:r w:rsidR="008857E5">
              <w:t xml:space="preserve">мальная сумма платежей в месяц  - </w:t>
            </w:r>
            <w:r w:rsidRPr="003A0BE5">
              <w:t>40 000 руб.</w:t>
            </w:r>
            <w:r w:rsidR="002F3445" w:rsidRPr="003A0BE5">
              <w:t>;</w:t>
            </w:r>
          </w:p>
          <w:p w:rsidR="000A60AA" w:rsidRPr="003A0BE5" w:rsidRDefault="000A60AA" w:rsidP="00DF4CCC">
            <w:pPr>
              <w:pStyle w:val="a6"/>
              <w:numPr>
                <w:ilvl w:val="0"/>
                <w:numId w:val="28"/>
              </w:numPr>
              <w:contextualSpacing w:val="0"/>
            </w:pPr>
            <w:r w:rsidRPr="003A0BE5">
              <w:t>Неснижаемый остаток на</w:t>
            </w:r>
            <w:r w:rsidR="008857E5">
              <w:t xml:space="preserve"> счете после совершения платежа </w:t>
            </w:r>
            <w:r w:rsidRPr="003A0BE5">
              <w:t>- 10р.</w:t>
            </w:r>
            <w:r w:rsidR="00DF4CCC" w:rsidRPr="003A0BE5">
              <w:t xml:space="preserve"> (остаток собственных средств абонента, внесенных им на счет телефона).</w:t>
            </w:r>
          </w:p>
        </w:tc>
        <w:tc>
          <w:tcPr>
            <w:tcW w:w="7259" w:type="dxa"/>
          </w:tcPr>
          <w:p w:rsidR="000A60AA" w:rsidRPr="003A0BE5" w:rsidRDefault="000A60AA" w:rsidP="000A60AA">
            <w:pPr>
              <w:pStyle w:val="ac"/>
              <w:numPr>
                <w:ilvl w:val="0"/>
                <w:numId w:val="6"/>
              </w:numPr>
            </w:pPr>
            <w:r w:rsidRPr="003A0BE5">
              <w:t>Совершая платеж с помощью услуги «Мобильная коммерция»</w:t>
            </w:r>
            <w:r w:rsidR="00CA23BC">
              <w:t xml:space="preserve"> (Легкий плат</w:t>
            </w:r>
            <w:r w:rsidR="008F0E69">
              <w:t>е</w:t>
            </w:r>
            <w:r w:rsidR="00CA23BC">
              <w:t xml:space="preserve">ж) </w:t>
            </w:r>
            <w:r w:rsidRPr="003A0BE5">
              <w:t>клиент соглашается с условиями ее предоставления.</w:t>
            </w:r>
          </w:p>
          <w:p w:rsidR="00DF4CCC" w:rsidRPr="003A0BE5" w:rsidRDefault="00DF4CCC" w:rsidP="00DF4CCC">
            <w:pPr>
              <w:pStyle w:val="a6"/>
              <w:numPr>
                <w:ilvl w:val="0"/>
                <w:numId w:val="6"/>
              </w:numPr>
            </w:pPr>
            <w:r w:rsidRPr="003A0BE5">
              <w:t xml:space="preserve">На номере обслуживания </w:t>
            </w:r>
            <w:r w:rsidR="00CB2348">
              <w:t>должен отсу</w:t>
            </w:r>
            <w:r w:rsidR="008F0E69">
              <w:t>тствовать</w:t>
            </w:r>
            <w:r w:rsidRPr="003A0BE5">
              <w:t xml:space="preserve"> запрет </w:t>
            </w:r>
            <w:r w:rsidR="00CB2348">
              <w:t>на использование</w:t>
            </w:r>
            <w:r w:rsidRPr="003A0BE5">
              <w:t xml:space="preserve"> сервиса.</w:t>
            </w:r>
          </w:p>
          <w:p w:rsidR="00DF4CCC" w:rsidRPr="003A0BE5" w:rsidRDefault="00DF4CCC" w:rsidP="00DF4CCC">
            <w:pPr>
              <w:pStyle w:val="a6"/>
              <w:numPr>
                <w:ilvl w:val="0"/>
                <w:numId w:val="6"/>
              </w:numPr>
            </w:pPr>
            <w:r w:rsidRPr="003A0BE5">
              <w:t>На номере обслуживания должны отсутствовать опции «Запрет возврата части аванса» и/или «Запрет передачи данных третьим лицам информации об абоненте».</w:t>
            </w:r>
          </w:p>
          <w:p w:rsidR="00DF4CCC" w:rsidRPr="003A0BE5" w:rsidRDefault="00DF4CCC" w:rsidP="00DF4CCC">
            <w:pPr>
              <w:pStyle w:val="a6"/>
              <w:numPr>
                <w:ilvl w:val="0"/>
                <w:numId w:val="6"/>
              </w:numPr>
            </w:pPr>
            <w:r w:rsidRPr="003A0BE5">
              <w:t xml:space="preserve">Контракт с </w:t>
            </w:r>
            <w:r w:rsidR="00CB2348">
              <w:t xml:space="preserve">оператором </w:t>
            </w:r>
            <w:r w:rsidRPr="003A0BE5">
              <w:t xml:space="preserve">МТС должен быть оформлен на физическое лицо (на </w:t>
            </w:r>
            <w:r w:rsidR="003A0BE5" w:rsidRPr="003A0BE5">
              <w:t>тарифе</w:t>
            </w:r>
            <w:r w:rsidRPr="003A0BE5">
              <w:t xml:space="preserve"> «Супер Ноль» услуга не предоставляется). Актуальную информацию о доступности услуги клиент  можете уточнить в описании тарифного плана, по которому обслуживается номер.</w:t>
            </w:r>
          </w:p>
          <w:p w:rsidR="00DF4CCC" w:rsidRPr="003A0BE5" w:rsidRDefault="00DF4CCC" w:rsidP="00DF4CCC">
            <w:pPr>
              <w:pStyle w:val="a6"/>
              <w:numPr>
                <w:ilvl w:val="0"/>
                <w:numId w:val="6"/>
              </w:numPr>
            </w:pPr>
            <w:r w:rsidRPr="003A0BE5">
              <w:t>Действует ограничение по незавершенным операциям (клиент не можете сделать новый запрос, если предыдущий не обработан).</w:t>
            </w:r>
          </w:p>
          <w:p w:rsidR="00DF4CCC" w:rsidRPr="003A0BE5" w:rsidRDefault="00DF4CCC" w:rsidP="00DF4CCC">
            <w:pPr>
              <w:pStyle w:val="a6"/>
              <w:numPr>
                <w:ilvl w:val="0"/>
                <w:numId w:val="6"/>
              </w:numPr>
            </w:pPr>
            <w:r w:rsidRPr="003A0BE5">
              <w:t>Невозможно использовать кредитные и бонусные средства, а также средства, начисленные по рекламным акциям, скидки, на услуги связи, предоставленные МТС, скидку на первоначальный объем услуг, предоставляемую при заключении договора (покупке комплекта) и т.п.</w:t>
            </w:r>
          </w:p>
          <w:p w:rsidR="009B5A78" w:rsidRPr="003A0BE5" w:rsidRDefault="009B5A78" w:rsidP="009B5A78">
            <w:pPr>
              <w:pStyle w:val="a6"/>
              <w:numPr>
                <w:ilvl w:val="0"/>
                <w:numId w:val="28"/>
              </w:numPr>
            </w:pPr>
            <w:r w:rsidRPr="003A0BE5">
              <w:t>Время для подтверждения платежа – 20 минут</w:t>
            </w:r>
          </w:p>
          <w:p w:rsidR="00E8578A" w:rsidRPr="003A0BE5" w:rsidRDefault="00E8578A" w:rsidP="00DF4CCC">
            <w:pPr>
              <w:pStyle w:val="a6"/>
              <w:numPr>
                <w:ilvl w:val="0"/>
                <w:numId w:val="6"/>
              </w:numPr>
              <w:rPr>
                <w:rFonts w:ascii="Calibri" w:hAnsi="Calibri" w:cs="Times New Roman"/>
              </w:rPr>
            </w:pPr>
            <w:r w:rsidRPr="003A0BE5">
              <w:t>Оферта</w:t>
            </w:r>
            <w:r w:rsidR="00DF4CCC" w:rsidRPr="003A0BE5">
              <w:rPr>
                <w:rFonts w:ascii="Calibri" w:hAnsi="Calibri" w:cs="Times New Roman"/>
              </w:rPr>
              <w:t>:  https://pay.mts.ru/webportal/offer-account.</w:t>
            </w:r>
          </w:p>
        </w:tc>
      </w:tr>
      <w:tr w:rsidR="00D44345" w:rsidTr="00CB2348">
        <w:trPr>
          <w:cantSplit/>
          <w:trHeight w:val="1134"/>
        </w:trPr>
        <w:tc>
          <w:tcPr>
            <w:tcW w:w="1252" w:type="dxa"/>
            <w:textDirection w:val="btLr"/>
            <w:vAlign w:val="center"/>
          </w:tcPr>
          <w:p w:rsidR="00D44345" w:rsidRPr="003A0BE5" w:rsidRDefault="00D44345" w:rsidP="00CB2348">
            <w:pPr>
              <w:ind w:left="113" w:right="113"/>
              <w:jc w:val="center"/>
              <w:rPr>
                <w:b/>
              </w:rPr>
            </w:pPr>
            <w:r w:rsidRPr="003A0BE5">
              <w:rPr>
                <w:b/>
              </w:rPr>
              <w:lastRenderedPageBreak/>
              <w:t>Мегафон</w:t>
            </w:r>
          </w:p>
        </w:tc>
        <w:tc>
          <w:tcPr>
            <w:tcW w:w="7191" w:type="dxa"/>
          </w:tcPr>
          <w:p w:rsidR="00063068" w:rsidRPr="003A0BE5" w:rsidRDefault="00063068" w:rsidP="00063068">
            <w:pPr>
              <w:pStyle w:val="a6"/>
              <w:numPr>
                <w:ilvl w:val="0"/>
                <w:numId w:val="25"/>
              </w:numPr>
            </w:pPr>
            <w:r w:rsidRPr="003A0BE5">
              <w:t xml:space="preserve">Минимальная </w:t>
            </w:r>
            <w:r w:rsidR="009A4295" w:rsidRPr="003A0BE5">
              <w:t>сумма п</w:t>
            </w:r>
            <w:r w:rsidR="00FC1FD7" w:rsidRPr="003A0BE5">
              <w:t xml:space="preserve">латежа  - </w:t>
            </w:r>
            <w:r w:rsidR="006D7609">
              <w:t>1</w:t>
            </w:r>
            <w:r w:rsidRPr="003A0BE5">
              <w:t xml:space="preserve"> руб.;</w:t>
            </w:r>
          </w:p>
          <w:p w:rsidR="00E96F9B" w:rsidRPr="003A0BE5" w:rsidRDefault="00E96F9B" w:rsidP="00E96F9B">
            <w:pPr>
              <w:pStyle w:val="a6"/>
              <w:numPr>
                <w:ilvl w:val="0"/>
                <w:numId w:val="25"/>
              </w:numPr>
            </w:pPr>
            <w:r w:rsidRPr="003A0BE5">
              <w:t xml:space="preserve">Максимальная </w:t>
            </w:r>
            <w:r w:rsidR="00FC1FD7" w:rsidRPr="003A0BE5">
              <w:t xml:space="preserve">сумма платежа  - </w:t>
            </w:r>
            <w:r w:rsidRPr="003A0BE5">
              <w:t>15 000 руб.;</w:t>
            </w:r>
          </w:p>
          <w:p w:rsidR="00063068" w:rsidRPr="003A0BE5" w:rsidRDefault="00063068" w:rsidP="00063068">
            <w:pPr>
              <w:pStyle w:val="a6"/>
              <w:numPr>
                <w:ilvl w:val="0"/>
                <w:numId w:val="25"/>
              </w:numPr>
            </w:pPr>
            <w:r w:rsidRPr="003A0BE5">
              <w:t>Максим</w:t>
            </w:r>
            <w:r w:rsidR="00FC1FD7" w:rsidRPr="003A0BE5">
              <w:t xml:space="preserve">альная сумма платежей в сутки  - </w:t>
            </w:r>
            <w:r w:rsidRPr="003A0BE5">
              <w:t>40 000 руб.;</w:t>
            </w:r>
          </w:p>
          <w:p w:rsidR="00FC1FD7" w:rsidRPr="003A0BE5" w:rsidRDefault="00063068" w:rsidP="00063068">
            <w:pPr>
              <w:pStyle w:val="a6"/>
              <w:numPr>
                <w:ilvl w:val="0"/>
                <w:numId w:val="25"/>
              </w:numPr>
            </w:pPr>
            <w:r w:rsidRPr="003A0BE5">
              <w:t>Максимальна</w:t>
            </w:r>
            <w:r w:rsidR="00FC1FD7" w:rsidRPr="003A0BE5">
              <w:t>я сумма платежей в месяц  - 40 000 руб.;</w:t>
            </w:r>
          </w:p>
          <w:p w:rsidR="00FC1FD7" w:rsidRPr="003A0BE5" w:rsidRDefault="00FC1FD7" w:rsidP="00FC1FD7">
            <w:pPr>
              <w:pStyle w:val="a6"/>
              <w:numPr>
                <w:ilvl w:val="0"/>
                <w:numId w:val="25"/>
              </w:numPr>
            </w:pPr>
            <w:r w:rsidRPr="003A0BE5">
              <w:t>Неснижаемый остаток на счете после совершения платежа -</w:t>
            </w:r>
            <w:r w:rsidR="002F3445" w:rsidRPr="003A0BE5">
              <w:t xml:space="preserve"> 0 руб.</w:t>
            </w:r>
          </w:p>
          <w:p w:rsidR="00D44345" w:rsidRPr="003A0BE5" w:rsidRDefault="00FD40D2" w:rsidP="00FD40D2">
            <w:pPr>
              <w:pStyle w:val="a6"/>
              <w:numPr>
                <w:ilvl w:val="0"/>
                <w:numId w:val="25"/>
              </w:numPr>
            </w:pPr>
            <w:r w:rsidRPr="003A0BE5">
              <w:t>Ограничений по количеству платежей нет.</w:t>
            </w:r>
          </w:p>
        </w:tc>
        <w:tc>
          <w:tcPr>
            <w:tcW w:w="7259" w:type="dxa"/>
          </w:tcPr>
          <w:p w:rsidR="00DF4CCC" w:rsidRPr="003A0BE5" w:rsidRDefault="00CA23BC" w:rsidP="00CA23BC">
            <w:pPr>
              <w:pStyle w:val="a6"/>
              <w:numPr>
                <w:ilvl w:val="0"/>
                <w:numId w:val="25"/>
              </w:numPr>
              <w:spacing w:after="240"/>
            </w:pPr>
            <w:r w:rsidRPr="00CA23BC">
              <w:t xml:space="preserve">Услуга «Мобильная коммерция»  </w:t>
            </w:r>
            <w:r>
              <w:t>доступна</w:t>
            </w:r>
            <w:r w:rsidR="00755DA2" w:rsidRPr="003A0BE5">
              <w:t xml:space="preserve"> всем абонентам </w:t>
            </w:r>
            <w:r>
              <w:t xml:space="preserve">оператора МегаФон - </w:t>
            </w:r>
            <w:r w:rsidR="00063068" w:rsidRPr="003A0BE5">
              <w:t xml:space="preserve">физическим лицам, а также сотрудникам корпоративных клиентов, у которых подключена услуга «Персональный бюджет». Подробности подключения Мобильных платежей на персональном счете. </w:t>
            </w:r>
          </w:p>
          <w:p w:rsidR="00063068" w:rsidRPr="003A0BE5" w:rsidRDefault="00063068" w:rsidP="009B5A78">
            <w:pPr>
              <w:pStyle w:val="a6"/>
              <w:numPr>
                <w:ilvl w:val="0"/>
                <w:numId w:val="25"/>
              </w:numPr>
              <w:spacing w:after="240"/>
            </w:pPr>
            <w:r w:rsidRPr="003A0BE5">
              <w:t>Услугой не могут воспользоваться абоненты, обслуживающиеся по кредитной системе расчетов, а также при финансовой блокировке номера. За исключением сервиса «Парковки», им могут воспользоваться все абоненты, в том числе и кредитные.</w:t>
            </w:r>
          </w:p>
          <w:p w:rsidR="00063068" w:rsidRPr="003A0BE5" w:rsidRDefault="00063068" w:rsidP="009B5A78">
            <w:pPr>
              <w:pStyle w:val="a6"/>
              <w:numPr>
                <w:ilvl w:val="0"/>
                <w:numId w:val="25"/>
              </w:numPr>
              <w:spacing w:after="240"/>
            </w:pPr>
            <w:r w:rsidRPr="003A0BE5">
              <w:t>Платеж невозможен за счет денежных средств, зачисленных на Лицевой счет в виде скидок на услуги связи Оператора, средств, полученных в рамках услуги «Мобильный перевод», а также за счет авансового платежа, вносимого Абонентом при заключении договора об оказании услуг связи с Оператором.</w:t>
            </w:r>
          </w:p>
          <w:p w:rsidR="009B5A78" w:rsidRPr="003A0BE5" w:rsidRDefault="009B5A78" w:rsidP="009B5A78">
            <w:pPr>
              <w:pStyle w:val="a6"/>
              <w:numPr>
                <w:ilvl w:val="0"/>
                <w:numId w:val="25"/>
              </w:numPr>
            </w:pPr>
            <w:r w:rsidRPr="003A0BE5">
              <w:t xml:space="preserve">Время для подтверждения платежа </w:t>
            </w:r>
            <w:r w:rsidR="006415D3" w:rsidRPr="003A0BE5">
              <w:t>–</w:t>
            </w:r>
            <w:r w:rsidRPr="003A0BE5">
              <w:t xml:space="preserve"> </w:t>
            </w:r>
            <w:r w:rsidR="006415D3" w:rsidRPr="003A0BE5">
              <w:t>15 минут.</w:t>
            </w:r>
          </w:p>
          <w:p w:rsidR="000D010D" w:rsidRPr="003A0BE5" w:rsidRDefault="00AD7D17" w:rsidP="009B5A78">
            <w:pPr>
              <w:pStyle w:val="a6"/>
              <w:numPr>
                <w:ilvl w:val="0"/>
                <w:numId w:val="25"/>
              </w:numPr>
            </w:pPr>
            <w:r w:rsidRPr="003A0BE5">
              <w:t>Оферта:</w:t>
            </w:r>
            <w:r w:rsidR="00DF4CCC" w:rsidRPr="003A0BE5">
              <w:t>https://moscow.megafon.ru/download/~federal/oferts/oferta_m_platezhi.pdf</w:t>
            </w:r>
          </w:p>
        </w:tc>
      </w:tr>
      <w:tr w:rsidR="00E60D61" w:rsidTr="00CB2348">
        <w:trPr>
          <w:cantSplit/>
          <w:trHeight w:val="1134"/>
        </w:trPr>
        <w:tc>
          <w:tcPr>
            <w:tcW w:w="1252" w:type="dxa"/>
            <w:textDirection w:val="btLr"/>
            <w:vAlign w:val="center"/>
          </w:tcPr>
          <w:p w:rsidR="00E60D61" w:rsidRPr="00C60BD1" w:rsidRDefault="00E60D61" w:rsidP="00CB2348">
            <w:pPr>
              <w:ind w:left="113" w:right="113"/>
              <w:jc w:val="center"/>
              <w:rPr>
                <w:b/>
              </w:rPr>
            </w:pPr>
            <w:r w:rsidRPr="00C60BD1">
              <w:rPr>
                <w:b/>
              </w:rPr>
              <w:t>Теле2</w:t>
            </w:r>
          </w:p>
        </w:tc>
        <w:tc>
          <w:tcPr>
            <w:tcW w:w="7191" w:type="dxa"/>
          </w:tcPr>
          <w:p w:rsidR="000A60AA" w:rsidRPr="00C60BD1" w:rsidRDefault="000A60AA" w:rsidP="00957C25">
            <w:pPr>
              <w:pStyle w:val="a6"/>
              <w:numPr>
                <w:ilvl w:val="0"/>
                <w:numId w:val="24"/>
              </w:numPr>
            </w:pPr>
            <w:r w:rsidRPr="00C60BD1">
              <w:rPr>
                <w:rFonts w:eastAsia="Times New Roman"/>
              </w:rPr>
              <w:t xml:space="preserve">Минимальная сумма платежа </w:t>
            </w:r>
            <w:r w:rsidR="00FC1FD7" w:rsidRPr="00C60BD1">
              <w:rPr>
                <w:rFonts w:eastAsia="Times New Roman"/>
              </w:rPr>
              <w:t xml:space="preserve">- </w:t>
            </w:r>
            <w:r w:rsidRPr="00C60BD1">
              <w:rPr>
                <w:rFonts w:eastAsia="Times New Roman"/>
              </w:rPr>
              <w:t>1 рубль</w:t>
            </w:r>
            <w:r w:rsidR="00FC1FD7" w:rsidRPr="00C60BD1">
              <w:rPr>
                <w:rFonts w:eastAsia="Times New Roman"/>
              </w:rPr>
              <w:t>;</w:t>
            </w:r>
          </w:p>
          <w:p w:rsidR="009A4295" w:rsidRPr="00C60BD1" w:rsidRDefault="009A4295" w:rsidP="00957C25">
            <w:pPr>
              <w:pStyle w:val="a6"/>
              <w:numPr>
                <w:ilvl w:val="0"/>
                <w:numId w:val="24"/>
              </w:numPr>
            </w:pPr>
            <w:r w:rsidRPr="00C60BD1">
              <w:t xml:space="preserve">Максимальная сумма платежа </w:t>
            </w:r>
            <w:r w:rsidR="00FC1FD7" w:rsidRPr="00C60BD1">
              <w:t xml:space="preserve">- </w:t>
            </w:r>
            <w:r w:rsidRPr="00C60BD1">
              <w:t>15</w:t>
            </w:r>
            <w:r w:rsidR="00FC1FD7" w:rsidRPr="00C60BD1">
              <w:t> </w:t>
            </w:r>
            <w:r w:rsidRPr="00C60BD1">
              <w:t>000</w:t>
            </w:r>
            <w:r w:rsidR="00FC1FD7" w:rsidRPr="00C60BD1">
              <w:t xml:space="preserve"> руб.;</w:t>
            </w:r>
          </w:p>
          <w:p w:rsidR="009A4295" w:rsidRDefault="009A4295" w:rsidP="00957C25">
            <w:pPr>
              <w:pStyle w:val="a6"/>
              <w:numPr>
                <w:ilvl w:val="0"/>
                <w:numId w:val="24"/>
              </w:numPr>
            </w:pPr>
            <w:r w:rsidRPr="00C60BD1">
              <w:t xml:space="preserve">Максимальная сумма платежей в сутки </w:t>
            </w:r>
            <w:r w:rsidR="00FC1FD7" w:rsidRPr="00C60BD1">
              <w:t>-</w:t>
            </w:r>
            <w:r w:rsidR="00CA23BC">
              <w:t xml:space="preserve"> 15</w:t>
            </w:r>
            <w:r w:rsidR="00FC1FD7" w:rsidRPr="00C60BD1">
              <w:t> </w:t>
            </w:r>
            <w:r w:rsidRPr="00C60BD1">
              <w:t>000</w:t>
            </w:r>
            <w:r w:rsidR="00FC1FD7" w:rsidRPr="00C60BD1">
              <w:t xml:space="preserve"> руб.;</w:t>
            </w:r>
          </w:p>
          <w:p w:rsidR="00957C25" w:rsidRDefault="00957C25" w:rsidP="00957C25">
            <w:pPr>
              <w:pStyle w:val="a6"/>
              <w:numPr>
                <w:ilvl w:val="0"/>
                <w:numId w:val="24"/>
              </w:numPr>
            </w:pPr>
            <w:r w:rsidRPr="00957C25">
              <w:t>Максимальная сумма платежей в месяц</w:t>
            </w:r>
            <w:r w:rsidR="00CA23BC">
              <w:t xml:space="preserve"> – 40</w:t>
            </w:r>
            <w:r>
              <w:t xml:space="preserve"> 000 руб.;</w:t>
            </w:r>
          </w:p>
          <w:p w:rsidR="000A60AA" w:rsidRPr="00C60BD1" w:rsidRDefault="000A60AA" w:rsidP="00957C25">
            <w:pPr>
              <w:pStyle w:val="a6"/>
              <w:numPr>
                <w:ilvl w:val="0"/>
                <w:numId w:val="24"/>
              </w:numPr>
              <w:contextualSpacing w:val="0"/>
            </w:pPr>
            <w:r w:rsidRPr="00C60BD1">
              <w:t>Неснижаемый остаток средств на бал</w:t>
            </w:r>
            <w:r w:rsidR="009A4295" w:rsidRPr="00C60BD1">
              <w:t xml:space="preserve">ансе после выполнения платежа </w:t>
            </w:r>
            <w:r w:rsidR="00FC1FD7" w:rsidRPr="00C60BD1">
              <w:t xml:space="preserve">- </w:t>
            </w:r>
            <w:r w:rsidR="00C82C80" w:rsidRPr="00C60BD1">
              <w:t>0 рублей</w:t>
            </w:r>
            <w:r w:rsidR="008B6AC4" w:rsidRPr="00C60BD1">
              <w:t>.</w:t>
            </w:r>
          </w:p>
        </w:tc>
        <w:tc>
          <w:tcPr>
            <w:tcW w:w="7259" w:type="dxa"/>
          </w:tcPr>
          <w:p w:rsidR="00CA23BC" w:rsidRDefault="00CA23BC" w:rsidP="00CA23BC">
            <w:pPr>
              <w:numPr>
                <w:ilvl w:val="0"/>
                <w:numId w:val="5"/>
              </w:numPr>
            </w:pPr>
            <w:r>
              <w:t xml:space="preserve">Услуга «Мобильная коммерция» </w:t>
            </w:r>
            <w:r w:rsidR="0098636F">
              <w:t xml:space="preserve"> </w:t>
            </w:r>
            <w:r>
              <w:t>доступна</w:t>
            </w:r>
            <w:r w:rsidR="008B6AC4" w:rsidRPr="00C60BD1">
              <w:t xml:space="preserve"> </w:t>
            </w:r>
            <w:r w:rsidRPr="00CA23BC">
              <w:t>только абонентам Tele2, физическим лицам, использующим авансовую систему расчетов (тарифный план с предоплатной системой расчетов).</w:t>
            </w:r>
          </w:p>
          <w:p w:rsidR="00CA23BC" w:rsidRDefault="00CA23BC" w:rsidP="00CA23BC">
            <w:pPr>
              <w:numPr>
                <w:ilvl w:val="0"/>
                <w:numId w:val="5"/>
              </w:numPr>
            </w:pPr>
            <w:r w:rsidRPr="00CA23BC">
              <w:t>Услуга доступна абонентам/физическим лицам всех регионов на 61 день с момента активации SIM-карты в сети Tele2.</w:t>
            </w:r>
          </w:p>
          <w:p w:rsidR="00E60D61" w:rsidRPr="00C60BD1" w:rsidRDefault="008B6AC4" w:rsidP="00CA23BC">
            <w:pPr>
              <w:numPr>
                <w:ilvl w:val="0"/>
                <w:numId w:val="5"/>
              </w:numPr>
            </w:pPr>
            <w:r w:rsidRPr="00C60BD1">
              <w:t>При оплате с мобильного счета невозможно использовать кредитные и бонусные средства, денежные средства, поступившие в рамках услуги «Обещанный платеж», а также средства, начисленные по рекламным акциям, скидки на услуги связи, предоставленные Tele2, скидки на первоначальный объем услуг, предоставляемые при заключении договора (покупке комплекта услуг, оборудования) и стартовый платеж.</w:t>
            </w:r>
          </w:p>
          <w:p w:rsidR="009B5A78" w:rsidRPr="00C60BD1" w:rsidRDefault="009B5A78" w:rsidP="009B5A78">
            <w:pPr>
              <w:pStyle w:val="a6"/>
              <w:numPr>
                <w:ilvl w:val="0"/>
                <w:numId w:val="5"/>
              </w:numPr>
            </w:pPr>
            <w:r w:rsidRPr="00C60BD1">
              <w:t xml:space="preserve">Время для подтверждения платежа </w:t>
            </w:r>
            <w:r w:rsidR="00585514" w:rsidRPr="00C60BD1">
              <w:t>–</w:t>
            </w:r>
            <w:r w:rsidRPr="00C60BD1">
              <w:t xml:space="preserve"> </w:t>
            </w:r>
            <w:r w:rsidR="00585514" w:rsidRPr="00C60BD1">
              <w:t>15 минут.</w:t>
            </w:r>
          </w:p>
          <w:p w:rsidR="00E60D61" w:rsidRPr="00C60BD1" w:rsidRDefault="00C633DE" w:rsidP="008B6AC4">
            <w:pPr>
              <w:numPr>
                <w:ilvl w:val="0"/>
                <w:numId w:val="5"/>
              </w:numPr>
            </w:pPr>
            <w:r w:rsidRPr="00C60BD1">
              <w:rPr>
                <w:rFonts w:eastAsia="Times New Roman"/>
              </w:rPr>
              <w:t xml:space="preserve">Оферта: </w:t>
            </w:r>
            <w:r w:rsidR="008B6AC4" w:rsidRPr="00C60BD1">
              <w:rPr>
                <w:rFonts w:eastAsia="Times New Roman"/>
              </w:rPr>
              <w:t>https://market.tele2.ru/offer/</w:t>
            </w:r>
          </w:p>
        </w:tc>
      </w:tr>
    </w:tbl>
    <w:p w:rsidR="00B63C77" w:rsidRDefault="00B63C77" w:rsidP="00D44345"/>
    <w:sectPr w:rsidR="00B63C77" w:rsidSect="00D44345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24" w:rsidRDefault="008C5624" w:rsidP="005F4504">
      <w:pPr>
        <w:spacing w:after="0" w:line="240" w:lineRule="auto"/>
      </w:pPr>
      <w:r>
        <w:separator/>
      </w:r>
    </w:p>
  </w:endnote>
  <w:endnote w:type="continuationSeparator" w:id="0">
    <w:p w:rsidR="008C5624" w:rsidRDefault="008C5624" w:rsidP="005F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24" w:rsidRDefault="008C5624" w:rsidP="005F4504">
      <w:pPr>
        <w:spacing w:after="0" w:line="240" w:lineRule="auto"/>
      </w:pPr>
      <w:r>
        <w:separator/>
      </w:r>
    </w:p>
  </w:footnote>
  <w:footnote w:type="continuationSeparator" w:id="0">
    <w:p w:rsidR="008C5624" w:rsidRDefault="008C5624" w:rsidP="005F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752"/>
    <w:multiLevelType w:val="multilevel"/>
    <w:tmpl w:val="944C9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56928"/>
    <w:multiLevelType w:val="multilevel"/>
    <w:tmpl w:val="CD1AE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C3A24"/>
    <w:multiLevelType w:val="multilevel"/>
    <w:tmpl w:val="77EC0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D00CB"/>
    <w:multiLevelType w:val="hybridMultilevel"/>
    <w:tmpl w:val="6330A2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2FC"/>
    <w:multiLevelType w:val="hybridMultilevel"/>
    <w:tmpl w:val="65A0170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56110F"/>
    <w:multiLevelType w:val="multilevel"/>
    <w:tmpl w:val="63FAD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84F0D"/>
    <w:multiLevelType w:val="hybridMultilevel"/>
    <w:tmpl w:val="1C7AC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06365"/>
    <w:multiLevelType w:val="hybridMultilevel"/>
    <w:tmpl w:val="AA2838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B2E6F"/>
    <w:multiLevelType w:val="hybridMultilevel"/>
    <w:tmpl w:val="1096B3BC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87431BB"/>
    <w:multiLevelType w:val="multilevel"/>
    <w:tmpl w:val="02FCD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4A4B0E"/>
    <w:multiLevelType w:val="multilevel"/>
    <w:tmpl w:val="3E525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E3988"/>
    <w:multiLevelType w:val="multilevel"/>
    <w:tmpl w:val="9C5C0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C05F6"/>
    <w:multiLevelType w:val="multilevel"/>
    <w:tmpl w:val="B1A20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B318F9"/>
    <w:multiLevelType w:val="hybridMultilevel"/>
    <w:tmpl w:val="9BD61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3A7F0D"/>
    <w:multiLevelType w:val="hybridMultilevel"/>
    <w:tmpl w:val="E8E65D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859F3"/>
    <w:multiLevelType w:val="multilevel"/>
    <w:tmpl w:val="162E586A"/>
    <w:lvl w:ilvl="0">
      <w:start w:val="1"/>
      <w:numFmt w:val="bullet"/>
      <w:lvlText w:val="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114"/>
        </w:tabs>
        <w:ind w:left="111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801005"/>
    <w:multiLevelType w:val="hybridMultilevel"/>
    <w:tmpl w:val="7870E82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9C09DD"/>
    <w:multiLevelType w:val="hybridMultilevel"/>
    <w:tmpl w:val="45D2EC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A5EF5"/>
    <w:multiLevelType w:val="multilevel"/>
    <w:tmpl w:val="31F01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6A5497"/>
    <w:multiLevelType w:val="hybridMultilevel"/>
    <w:tmpl w:val="C6B80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901F1"/>
    <w:multiLevelType w:val="multilevel"/>
    <w:tmpl w:val="2FD45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2B4479"/>
    <w:multiLevelType w:val="hybridMultilevel"/>
    <w:tmpl w:val="24C029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E64675"/>
    <w:multiLevelType w:val="multilevel"/>
    <w:tmpl w:val="65BA0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8E2FEC"/>
    <w:multiLevelType w:val="hybridMultilevel"/>
    <w:tmpl w:val="42562A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B3062"/>
    <w:multiLevelType w:val="hybridMultilevel"/>
    <w:tmpl w:val="C5E227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340F0"/>
    <w:multiLevelType w:val="hybridMultilevel"/>
    <w:tmpl w:val="1514ED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46FF9"/>
    <w:multiLevelType w:val="hybridMultilevel"/>
    <w:tmpl w:val="DB862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A6A7A"/>
    <w:multiLevelType w:val="hybridMultilevel"/>
    <w:tmpl w:val="260E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05498"/>
    <w:multiLevelType w:val="hybridMultilevel"/>
    <w:tmpl w:val="3334C4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F0958"/>
    <w:multiLevelType w:val="multilevel"/>
    <w:tmpl w:val="46A45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661115"/>
    <w:multiLevelType w:val="hybridMultilevel"/>
    <w:tmpl w:val="E7D211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8"/>
  </w:num>
  <w:num w:numId="5">
    <w:abstractNumId w:val="11"/>
  </w:num>
  <w:num w:numId="6">
    <w:abstractNumId w:val="22"/>
  </w:num>
  <w:num w:numId="7">
    <w:abstractNumId w:val="5"/>
  </w:num>
  <w:num w:numId="8">
    <w:abstractNumId w:val="10"/>
  </w:num>
  <w:num w:numId="9">
    <w:abstractNumId w:val="20"/>
  </w:num>
  <w:num w:numId="10">
    <w:abstractNumId w:val="29"/>
  </w:num>
  <w:num w:numId="11">
    <w:abstractNumId w:val="0"/>
  </w:num>
  <w:num w:numId="12">
    <w:abstractNumId w:val="2"/>
  </w:num>
  <w:num w:numId="13">
    <w:abstractNumId w:val="1"/>
  </w:num>
  <w:num w:numId="14">
    <w:abstractNumId w:val="27"/>
  </w:num>
  <w:num w:numId="15">
    <w:abstractNumId w:val="26"/>
  </w:num>
  <w:num w:numId="16">
    <w:abstractNumId w:val="14"/>
  </w:num>
  <w:num w:numId="17">
    <w:abstractNumId w:val="19"/>
  </w:num>
  <w:num w:numId="18">
    <w:abstractNumId w:val="23"/>
  </w:num>
  <w:num w:numId="19">
    <w:abstractNumId w:val="30"/>
  </w:num>
  <w:num w:numId="20">
    <w:abstractNumId w:val="28"/>
  </w:num>
  <w:num w:numId="21">
    <w:abstractNumId w:val="23"/>
  </w:num>
  <w:num w:numId="22">
    <w:abstractNumId w:val="8"/>
  </w:num>
  <w:num w:numId="23">
    <w:abstractNumId w:val="24"/>
  </w:num>
  <w:num w:numId="24">
    <w:abstractNumId w:val="7"/>
  </w:num>
  <w:num w:numId="25">
    <w:abstractNumId w:val="6"/>
  </w:num>
  <w:num w:numId="26">
    <w:abstractNumId w:val="16"/>
  </w:num>
  <w:num w:numId="27">
    <w:abstractNumId w:val="25"/>
  </w:num>
  <w:num w:numId="28">
    <w:abstractNumId w:val="3"/>
  </w:num>
  <w:num w:numId="29">
    <w:abstractNumId w:val="13"/>
  </w:num>
  <w:num w:numId="30">
    <w:abstractNumId w:val="21"/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45"/>
    <w:rsid w:val="00010267"/>
    <w:rsid w:val="0004635E"/>
    <w:rsid w:val="00051C26"/>
    <w:rsid w:val="00063068"/>
    <w:rsid w:val="000721F4"/>
    <w:rsid w:val="000758CB"/>
    <w:rsid w:val="00085601"/>
    <w:rsid w:val="00086AE0"/>
    <w:rsid w:val="000A60AA"/>
    <w:rsid w:val="000C5C81"/>
    <w:rsid w:val="000C71B9"/>
    <w:rsid w:val="000D010D"/>
    <w:rsid w:val="001074C5"/>
    <w:rsid w:val="001137F1"/>
    <w:rsid w:val="00135C28"/>
    <w:rsid w:val="00166399"/>
    <w:rsid w:val="001A727E"/>
    <w:rsid w:val="00227D3F"/>
    <w:rsid w:val="002E1FE7"/>
    <w:rsid w:val="002F3445"/>
    <w:rsid w:val="00315B1D"/>
    <w:rsid w:val="00325503"/>
    <w:rsid w:val="00340A36"/>
    <w:rsid w:val="003A0BE5"/>
    <w:rsid w:val="003D33E1"/>
    <w:rsid w:val="00407C39"/>
    <w:rsid w:val="00414225"/>
    <w:rsid w:val="004209F2"/>
    <w:rsid w:val="00471CF5"/>
    <w:rsid w:val="004D1C71"/>
    <w:rsid w:val="0055489B"/>
    <w:rsid w:val="00562372"/>
    <w:rsid w:val="00585514"/>
    <w:rsid w:val="005A6686"/>
    <w:rsid w:val="005D088A"/>
    <w:rsid w:val="005D6EA3"/>
    <w:rsid w:val="005F4504"/>
    <w:rsid w:val="00626F10"/>
    <w:rsid w:val="006415D3"/>
    <w:rsid w:val="00672E5A"/>
    <w:rsid w:val="00675F9F"/>
    <w:rsid w:val="006D7609"/>
    <w:rsid w:val="006E42F7"/>
    <w:rsid w:val="00753302"/>
    <w:rsid w:val="00755DA2"/>
    <w:rsid w:val="007654F7"/>
    <w:rsid w:val="007D103D"/>
    <w:rsid w:val="007D5AB0"/>
    <w:rsid w:val="00806909"/>
    <w:rsid w:val="0084185D"/>
    <w:rsid w:val="008460D9"/>
    <w:rsid w:val="00883347"/>
    <w:rsid w:val="008857E5"/>
    <w:rsid w:val="008B3A7F"/>
    <w:rsid w:val="008B6AC4"/>
    <w:rsid w:val="008C5624"/>
    <w:rsid w:val="008F0E69"/>
    <w:rsid w:val="009268FE"/>
    <w:rsid w:val="00957C25"/>
    <w:rsid w:val="00976257"/>
    <w:rsid w:val="00977682"/>
    <w:rsid w:val="009778E3"/>
    <w:rsid w:val="00982DDE"/>
    <w:rsid w:val="0098636F"/>
    <w:rsid w:val="009A4295"/>
    <w:rsid w:val="009B5A78"/>
    <w:rsid w:val="009F1FE2"/>
    <w:rsid w:val="00A24750"/>
    <w:rsid w:val="00A363DC"/>
    <w:rsid w:val="00A3761D"/>
    <w:rsid w:val="00A62BCF"/>
    <w:rsid w:val="00A931E9"/>
    <w:rsid w:val="00AB00AB"/>
    <w:rsid w:val="00AB3054"/>
    <w:rsid w:val="00AD7D17"/>
    <w:rsid w:val="00B06C1F"/>
    <w:rsid w:val="00B35143"/>
    <w:rsid w:val="00B63C77"/>
    <w:rsid w:val="00BE79D6"/>
    <w:rsid w:val="00C22E04"/>
    <w:rsid w:val="00C60BD1"/>
    <w:rsid w:val="00C633DE"/>
    <w:rsid w:val="00C75C06"/>
    <w:rsid w:val="00C82C80"/>
    <w:rsid w:val="00C90A57"/>
    <w:rsid w:val="00C91296"/>
    <w:rsid w:val="00CA23BC"/>
    <w:rsid w:val="00CA78B9"/>
    <w:rsid w:val="00CB2348"/>
    <w:rsid w:val="00CD7A64"/>
    <w:rsid w:val="00CE09E5"/>
    <w:rsid w:val="00D131A5"/>
    <w:rsid w:val="00D44345"/>
    <w:rsid w:val="00D95ED8"/>
    <w:rsid w:val="00DA373C"/>
    <w:rsid w:val="00DA6A7E"/>
    <w:rsid w:val="00DC5AB4"/>
    <w:rsid w:val="00DE6E9E"/>
    <w:rsid w:val="00DF4CCC"/>
    <w:rsid w:val="00E56EB0"/>
    <w:rsid w:val="00E60D61"/>
    <w:rsid w:val="00E675DB"/>
    <w:rsid w:val="00E8578A"/>
    <w:rsid w:val="00E96F9B"/>
    <w:rsid w:val="00EC045E"/>
    <w:rsid w:val="00EF0D58"/>
    <w:rsid w:val="00F05072"/>
    <w:rsid w:val="00F14DB1"/>
    <w:rsid w:val="00F4278E"/>
    <w:rsid w:val="00F4527E"/>
    <w:rsid w:val="00F648E0"/>
    <w:rsid w:val="00FC1FD7"/>
    <w:rsid w:val="00FC69D7"/>
    <w:rsid w:val="00FD37BF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34275-1BD5-4C69-8504-4F8AC023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5E"/>
  </w:style>
  <w:style w:type="paragraph" w:styleId="1">
    <w:name w:val="heading 1"/>
    <w:basedOn w:val="a"/>
    <w:next w:val="a"/>
    <w:link w:val="10"/>
    <w:uiPriority w:val="9"/>
    <w:qFormat/>
    <w:rsid w:val="00166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78E3"/>
    <w:rPr>
      <w:color w:val="0000FF"/>
      <w:u w:val="single"/>
    </w:rPr>
  </w:style>
  <w:style w:type="paragraph" w:styleId="a5">
    <w:name w:val="No Spacing"/>
    <w:uiPriority w:val="1"/>
    <w:qFormat/>
    <w:rsid w:val="001663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6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6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FD37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504"/>
  </w:style>
  <w:style w:type="paragraph" w:styleId="a9">
    <w:name w:val="footer"/>
    <w:basedOn w:val="a"/>
    <w:link w:val="aa"/>
    <w:uiPriority w:val="99"/>
    <w:unhideWhenUsed/>
    <w:rsid w:val="005F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4504"/>
  </w:style>
  <w:style w:type="character" w:styleId="ab">
    <w:name w:val="FollowedHyperlink"/>
    <w:basedOn w:val="a0"/>
    <w:uiPriority w:val="99"/>
    <w:semiHidden/>
    <w:unhideWhenUsed/>
    <w:rsid w:val="00085601"/>
    <w:rPr>
      <w:color w:val="800080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D131A5"/>
    <w:pPr>
      <w:spacing w:after="0" w:line="240" w:lineRule="auto"/>
    </w:pPr>
    <w:rPr>
      <w:rFonts w:ascii="Calibri" w:hAnsi="Calibri" w:cs="Times New Roman"/>
    </w:rPr>
  </w:style>
  <w:style w:type="character" w:customStyle="1" w:styleId="ad">
    <w:name w:val="Текст Знак"/>
    <w:basedOn w:val="a0"/>
    <w:link w:val="ac"/>
    <w:uiPriority w:val="99"/>
    <w:rsid w:val="00D131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Цымбал</dc:creator>
  <cp:lastModifiedBy>SP1</cp:lastModifiedBy>
  <cp:revision>2</cp:revision>
  <dcterms:created xsi:type="dcterms:W3CDTF">2019-01-15T12:07:00Z</dcterms:created>
  <dcterms:modified xsi:type="dcterms:W3CDTF">2019-01-15T12:07:00Z</dcterms:modified>
</cp:coreProperties>
</file>